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A0D6CD">
      <w:pPr>
        <w:jc w:val="left"/>
        <w:rPr>
          <w:rFonts w:hint="default" w:asciiTheme="minorEastAsia" w:hAnsiTheme="minorEastAsia" w:eastAsiaTheme="minorEastAsia" w:cstheme="minorEastAsia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附件一</w:t>
      </w:r>
      <w:bookmarkStart w:id="0" w:name="_GoBack"/>
      <w:bookmarkEnd w:id="0"/>
    </w:p>
    <w:p w14:paraId="3014448C">
      <w:pPr>
        <w:jc w:val="left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</w:p>
    <w:p w14:paraId="61FDC844">
      <w:pPr>
        <w:jc w:val="center"/>
        <w:rPr>
          <w:rFonts w:hint="default"/>
          <w:b/>
          <w:bCs/>
          <w:sz w:val="32"/>
          <w:szCs w:val="32"/>
          <w:lang w:val="en-US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安徽医科大学临床医学院实习生责任险服务项目</w:t>
      </w:r>
      <w:r>
        <w:rPr>
          <w:rFonts w:hint="eastAsia" w:asciiTheme="minorEastAsia" w:hAnsiTheme="minorEastAsia" w:cstheme="minorEastAsia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报价函</w:t>
      </w:r>
    </w:p>
    <w:p w14:paraId="1539D57E"/>
    <w:p w14:paraId="1A85C186"/>
    <w:tbl>
      <w:tblPr>
        <w:tblStyle w:val="4"/>
        <w:tblW w:w="0" w:type="auto"/>
        <w:tblInd w:w="3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10"/>
        <w:gridCol w:w="2440"/>
        <w:gridCol w:w="1071"/>
        <w:gridCol w:w="3997"/>
      </w:tblGrid>
      <w:tr w14:paraId="055842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1570" w:type="dxa"/>
            <w:gridSpan w:val="2"/>
            <w:vMerge w:val="restart"/>
            <w:vAlign w:val="center"/>
          </w:tcPr>
          <w:p w14:paraId="5749516B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  <w:t>赔偿限额</w:t>
            </w:r>
          </w:p>
        </w:tc>
        <w:tc>
          <w:tcPr>
            <w:tcW w:w="3511" w:type="dxa"/>
            <w:gridSpan w:val="2"/>
          </w:tcPr>
          <w:p w14:paraId="697C582A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6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每次事故赔偿限额（每个学校每次事故最高赔偿限额）</w:t>
            </w:r>
          </w:p>
        </w:tc>
        <w:tc>
          <w:tcPr>
            <w:tcW w:w="3997" w:type="dxa"/>
            <w:vAlign w:val="center"/>
          </w:tcPr>
          <w:p w14:paraId="4C3CE773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lang w:val="en-US" w:eastAsia="zh-CN"/>
              </w:rPr>
              <w:t>人民币 100万元</w:t>
            </w:r>
          </w:p>
        </w:tc>
      </w:tr>
      <w:tr w14:paraId="32A1F2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5" w:hRule="atLeast"/>
        </w:trPr>
        <w:tc>
          <w:tcPr>
            <w:tcW w:w="1570" w:type="dxa"/>
            <w:gridSpan w:val="2"/>
            <w:vMerge w:val="continue"/>
          </w:tcPr>
          <w:p w14:paraId="7AEC5300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6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3511" w:type="dxa"/>
            <w:gridSpan w:val="2"/>
            <w:vAlign w:val="center"/>
          </w:tcPr>
          <w:p w14:paraId="726A8F05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6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每次事故每人赔偿限额（每次事故每个学生最高赔偿限额）</w:t>
            </w:r>
          </w:p>
        </w:tc>
        <w:tc>
          <w:tcPr>
            <w:tcW w:w="3997" w:type="dxa"/>
          </w:tcPr>
          <w:p w14:paraId="7C3D7CE4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6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死亡伤残赔偿限额人民币 20万元</w:t>
            </w:r>
          </w:p>
          <w:p w14:paraId="56221C96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6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医疗赔偿限额人民币 3万元</w:t>
            </w:r>
          </w:p>
          <w:p w14:paraId="5B68C4C1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60" w:lineRule="exact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住院津贴100元/（免赔3天）</w:t>
            </w:r>
          </w:p>
        </w:tc>
      </w:tr>
      <w:tr w14:paraId="0868BC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3" w:hRule="atLeast"/>
        </w:trPr>
        <w:tc>
          <w:tcPr>
            <w:tcW w:w="1570" w:type="dxa"/>
            <w:gridSpan w:val="2"/>
            <w:vMerge w:val="continue"/>
          </w:tcPr>
          <w:p w14:paraId="08574BE6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6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3511" w:type="dxa"/>
            <w:gridSpan w:val="2"/>
          </w:tcPr>
          <w:p w14:paraId="2058E0A3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6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lang w:eastAsia="zh-CN"/>
              </w:rPr>
              <w:t>累计赔偿限额（每个学校在保险期间内的最高赔偿限额）</w:t>
            </w:r>
          </w:p>
        </w:tc>
        <w:tc>
          <w:tcPr>
            <w:tcW w:w="3997" w:type="dxa"/>
            <w:vAlign w:val="center"/>
          </w:tcPr>
          <w:p w14:paraId="07506BA3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lang w:val="en-US" w:eastAsia="zh-CN"/>
              </w:rPr>
              <w:t>人民币 500万元</w:t>
            </w:r>
          </w:p>
        </w:tc>
      </w:tr>
      <w:tr w14:paraId="0303CB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1570" w:type="dxa"/>
            <w:gridSpan w:val="2"/>
            <w:vAlign w:val="center"/>
          </w:tcPr>
          <w:p w14:paraId="650F887B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  <w:t>免赔</w:t>
            </w:r>
          </w:p>
        </w:tc>
        <w:tc>
          <w:tcPr>
            <w:tcW w:w="7508" w:type="dxa"/>
            <w:gridSpan w:val="3"/>
          </w:tcPr>
          <w:p w14:paraId="30CA5A89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6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每次事故每人医疗费免赔额：人民币100元或损失金额的10%，两者以高者为准。</w:t>
            </w:r>
          </w:p>
        </w:tc>
      </w:tr>
      <w:tr w14:paraId="6338DF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1560" w:type="dxa"/>
            <w:vMerge w:val="restart"/>
            <w:vAlign w:val="center"/>
          </w:tcPr>
          <w:p w14:paraId="4EBBBDA5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6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报价方式</w:t>
            </w:r>
          </w:p>
        </w:tc>
        <w:tc>
          <w:tcPr>
            <w:tcW w:w="2450" w:type="dxa"/>
            <w:gridSpan w:val="2"/>
            <w:shd w:val="clear" w:color="auto" w:fill="auto"/>
            <w:vAlign w:val="center"/>
          </w:tcPr>
          <w:p w14:paraId="073FAD8A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60" w:lineRule="exact"/>
              <w:ind w:left="0" w:leftChars="0"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  <w:t>方案一（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按月报价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  <w:t>）</w:t>
            </w:r>
          </w:p>
        </w:tc>
        <w:tc>
          <w:tcPr>
            <w:tcW w:w="5068" w:type="dxa"/>
            <w:gridSpan w:val="2"/>
            <w:vAlign w:val="center"/>
          </w:tcPr>
          <w:p w14:paraId="48EB075A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6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元/人/月</w:t>
            </w:r>
          </w:p>
        </w:tc>
      </w:tr>
      <w:tr w14:paraId="7ABDA9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1560" w:type="dxa"/>
            <w:vMerge w:val="continue"/>
            <w:vAlign w:val="center"/>
          </w:tcPr>
          <w:p w14:paraId="6753432F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60" w:lineRule="exact"/>
              <w:ind w:firstLine="720" w:firstLineChars="3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450" w:type="dxa"/>
            <w:gridSpan w:val="2"/>
            <w:shd w:val="clear" w:color="auto" w:fill="auto"/>
            <w:vAlign w:val="center"/>
          </w:tcPr>
          <w:p w14:paraId="148645B3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6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方案二（按年报价）</w:t>
            </w:r>
          </w:p>
        </w:tc>
        <w:tc>
          <w:tcPr>
            <w:tcW w:w="5068" w:type="dxa"/>
            <w:gridSpan w:val="2"/>
            <w:vAlign w:val="center"/>
          </w:tcPr>
          <w:p w14:paraId="06AD784E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6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u w:val="single"/>
                <w:lang w:val="en-US" w:eastAsia="zh-CN"/>
              </w:rPr>
              <w:t xml:space="preserve">           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元/人/年</w:t>
            </w:r>
          </w:p>
        </w:tc>
      </w:tr>
      <w:tr w14:paraId="18166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9078" w:type="dxa"/>
            <w:gridSpan w:val="5"/>
            <w:vAlign w:val="center"/>
          </w:tcPr>
          <w:p w14:paraId="1597E2AD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60" w:lineRule="exact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备注：最终按实际投保人数据实结算。</w:t>
            </w:r>
          </w:p>
        </w:tc>
      </w:tr>
    </w:tbl>
    <w:p w14:paraId="1E05687E"/>
    <w:p w14:paraId="25636817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kern w:val="0"/>
          <w:sz w:val="24"/>
          <w:szCs w:val="24"/>
          <w:lang w:val="en-US" w:eastAsia="zh-CN"/>
        </w:rPr>
      </w:pPr>
    </w:p>
    <w:p w14:paraId="6AC269C2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firstLine="4096" w:firstLineChars="1700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kern w:val="0"/>
          <w:sz w:val="24"/>
          <w:szCs w:val="24"/>
          <w:lang w:val="en-US" w:eastAsia="zh-CN"/>
        </w:rPr>
        <w:t>报价单位名称（加盖公章）：</w:t>
      </w:r>
    </w:p>
    <w:p w14:paraId="26C3F7BF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firstLine="6023" w:firstLineChars="2500"/>
        <w:textAlignment w:val="auto"/>
        <w:rPr>
          <w:rFonts w:hint="default" w:asciiTheme="minorEastAsia" w:hAnsiTheme="minorEastAsia" w:eastAsiaTheme="minorEastAsia" w:cstheme="minorEastAsia"/>
          <w:b/>
          <w:bCs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kern w:val="0"/>
          <w:sz w:val="24"/>
          <w:szCs w:val="24"/>
          <w:lang w:val="en-US" w:eastAsia="zh-CN"/>
        </w:rPr>
        <w:t>日    期：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B240F3"/>
    <w:rsid w:val="1BA86870"/>
    <w:rsid w:val="25193FFD"/>
    <w:rsid w:val="58281961"/>
    <w:rsid w:val="66B22362"/>
    <w:rsid w:val="7CB24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99"/>
    <w:pPr>
      <w:spacing w:before="100" w:beforeAutospacing="1" w:after="100" w:afterAutospacing="1"/>
      <w:jc w:val="left"/>
    </w:pPr>
    <w:rPr>
      <w:rFonts w:ascii="Calibri" w:hAnsi="Calibri" w:eastAsia="宋体" w:cs="Times New Roman"/>
      <w:kern w:val="0"/>
      <w:sz w:val="24"/>
      <w:szCs w:val="24"/>
    </w:rPr>
  </w:style>
  <w:style w:type="table" w:styleId="4">
    <w:name w:val="Table Grid"/>
    <w:basedOn w:val="3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255</Words>
  <Characters>266</Characters>
  <Lines>0</Lines>
  <Paragraphs>0</Paragraphs>
  <TotalTime>3</TotalTime>
  <ScaleCrop>false</ScaleCrop>
  <LinksUpToDate>false</LinksUpToDate>
  <CharactersWithSpaces>297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2026-05-07T07:44:00Z</dcterms:created>
  <dc:creator>神采飞扬</dc:creator>
  <cp:lastModifiedBy>心若向阳</cp:lastModifiedBy>
  <dcterms:modified xsi:type="dcterms:W3CDTF">2026-05-07T08:29:02Z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DA04014429984A168818F6AFEB3AC3E5_13</vt:lpwstr>
  </property>
  <property fmtid="{D5CDD505-2E9C-101B-9397-08002B2CF9AE}" pid="4" name="KSOTemplateDocerSaveRecord">
    <vt:lpwstr>eyJoZGlkIjoiNWRkZWEwYjc3ZjU0NTk3MTZjMGQwMGQwN2RkMDczMzMiLCJ1c2VySWQiOiI0NDcxMDY1MDAifQ==</vt:lpwstr>
  </property>
</Properties>
</file>